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5" w:lineRule="auto"/>
        <w:rPr>
          <w:rFonts w:ascii="宋体" w:hAnsi="宋体" w:eastAsia="宋体" w:cs="宋体"/>
          <w:sz w:val="30"/>
          <w:szCs w:val="30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7"/>
          <w:sz w:val="28"/>
          <w:szCs w:val="28"/>
        </w:rPr>
        <w:t>四川天府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四川天府新区医学交流促进会生命关怀多学科协作专委会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委员申请表 （产业企业）</w:t>
      </w:r>
    </w:p>
    <w:p>
      <w:pPr>
        <w:spacing w:before="50"/>
      </w:pPr>
    </w:p>
    <w:p>
      <w:pPr>
        <w:sectPr>
          <w:headerReference r:id="rId5" w:type="default"/>
          <w:pgSz w:w="11900" w:h="16820"/>
          <w:pgMar w:top="400" w:right="1169" w:bottom="0" w:left="1207" w:header="0" w:footer="0" w:gutter="0"/>
          <w:cols w:equalWidth="0" w:num="1">
            <w:col w:w="9524"/>
          </w:cols>
        </w:sectPr>
      </w:pPr>
    </w:p>
    <w:p>
      <w:pPr>
        <w:spacing w:before="17" w:line="219" w:lineRule="auto"/>
        <w:ind w:left="4584"/>
        <w:rPr>
          <w:rFonts w:ascii="宋体" w:hAnsi="宋体" w:eastAsia="宋体" w:cs="宋体"/>
          <w:spacing w:val="12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年</w:t>
      </w:r>
    </w:p>
    <w:tbl>
      <w:tblPr>
        <w:tblStyle w:val="4"/>
        <w:tblpPr w:leftFromText="180" w:rightFromText="180" w:vertAnchor="page" w:horzAnchor="page" w:tblpX="823" w:tblpY="1913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06"/>
        <w:gridCol w:w="3"/>
        <w:gridCol w:w="1417"/>
        <w:gridCol w:w="1297"/>
        <w:gridCol w:w="1433"/>
        <w:gridCol w:w="1178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08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03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主要的特长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及涉足领域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35" w:type="dxa"/>
            <w:vAlign w:val="center"/>
          </w:tcPr>
          <w:p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>
            <w:pPr>
              <w:widowControl w:val="0"/>
              <w:spacing w:line="300" w:lineRule="atLeast"/>
              <w:ind w:right="29"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spacing w:before="17" w:line="219" w:lineRule="auto"/>
        <w:ind w:left="45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8"/>
          <w:sz w:val="24"/>
          <w:szCs w:val="24"/>
        </w:rPr>
        <w:t>月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8"/>
          <w:sz w:val="24"/>
          <w:szCs w:val="24"/>
        </w:rPr>
        <w:t>日（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0" w:h="16820"/>
          <w:pgMar w:top="400" w:right="1169" w:bottom="0" w:left="1207" w:header="0" w:footer="0" w:gutter="0"/>
          <w:cols w:equalWidth="0" w:num="2">
            <w:col w:w="1686" w:space="100"/>
            <w:col w:w="7738"/>
          </w:cols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术职称</w:t>
      </w:r>
    </w:p>
    <w:p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096f720c-9516-4e06-a086-f406dfc861ac"/>
  </w:docVars>
  <w:rsids>
    <w:rsidRoot w:val="00000000"/>
    <w:rsid w:val="050F6086"/>
    <w:rsid w:val="25A913FD"/>
    <w:rsid w:val="336B25B7"/>
    <w:rsid w:val="476A62AF"/>
    <w:rsid w:val="48F35440"/>
    <w:rsid w:val="4BEA2B31"/>
    <w:rsid w:val="624A4DA0"/>
    <w:rsid w:val="67E12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392</Words>
  <Characters>392</Characters>
  <TotalTime>0</TotalTime>
  <ScaleCrop>false</ScaleCrop>
  <LinksUpToDate>false</LinksUpToDate>
  <CharactersWithSpaces>716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Administrator</cp:lastModifiedBy>
  <dcterms:modified xsi:type="dcterms:W3CDTF">2025-04-23T07:23:36Z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eyJoZGlkIjoiN2VjNzFiZjU4YjhmODdmOGEzNmYyNzlkYjg1NWNmYjgiLCJ1c2VySWQiOiIxNTMyNjg3NDQ3In0=</vt:lpwstr>
  </property>
  <property fmtid="{D5CDD505-2E9C-101B-9397-08002B2CF9AE}" pid="5" name="KSOProductBuildVer">
    <vt:lpwstr>2052-11.1.0.12763</vt:lpwstr>
  </property>
  <property fmtid="{D5CDD505-2E9C-101B-9397-08002B2CF9AE}" pid="6" name="ICV">
    <vt:lpwstr>9789677327704380B679FA672AB5C42F_12</vt:lpwstr>
  </property>
</Properties>
</file>